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Name:                                                       Impressionism 2</w:t>
      </w:r>
    </w:p>
    <w:tbl>
      <w:tblPr>
        <w:tblStyle w:val="Table1"/>
        <w:bidi w:val="0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Renoir was born ______________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Had an affair with one of his _____________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She had his child but he ______________ acknowledged the child. 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Married his longtime girlfriend Aline in ____________.  He was 49. 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drawing>
                <wp:inline distB="19050" distT="19050" distL="19050" distR="19050">
                  <wp:extent cx="2271624" cy="2852738"/>
                  <wp:effectExtent b="0" l="0" r="0" t="0"/>
                  <wp:docPr id="1" name="image02.png"/>
                  <a:graphic>
                    <a:graphicData uri="http://schemas.openxmlformats.org/drawingml/2006/picture">
                      <pic:pic>
                        <pic:nvPicPr>
                          <pic:cNvPr id="0" name="image02.png"/>
                          <pic:cNvPicPr preferRelativeResize="0"/>
                        </pic:nvPicPr>
                        <pic:blipFill>
                          <a:blip r:embed="rId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624" cy="28527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Painted until __________________ but he had rhumatoid arthritis that _______________ his fingers and made it hard.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drawing>
                <wp:inline distB="19050" distT="19050" distL="19050" distR="19050">
                  <wp:extent cx="1576388" cy="2615092"/>
                  <wp:effectExtent b="0" l="0" r="0" t="0"/>
                  <wp:docPr id="2" name="image03.png"/>
                  <a:graphic>
                    <a:graphicData uri="http://schemas.openxmlformats.org/drawingml/2006/picture">
                      <pic:pic>
                        <pic:nvPicPr>
                          <pic:cNvPr id="0" name="image03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388" cy="261509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Degas was born in ______________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_________________ was  the all power art critics who decided what was and wasn’t art.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Degas met Manet and the two bonded over their ________________ of the Salon.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drawing>
                <wp:inline distB="19050" distT="19050" distL="19050" distR="19050">
                  <wp:extent cx="2441114" cy="1747838"/>
                  <wp:effectExtent b="0" l="0" r="0" t="0"/>
                  <wp:docPr id="3" name="image05.png"/>
                  <a:graphic>
                    <a:graphicData uri="http://schemas.openxmlformats.org/drawingml/2006/picture">
                      <pic:pic>
                        <pic:nvPicPr>
                          <pic:cNvPr id="0" name="image05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114" cy="17478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Degas painted everyday life of the __________________    mostly ballet dancers and women.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Unlike the other impressionists he painted ____________________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Degas began to lose his ___________ due to retinal disease.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Why are some people unsure of whether Degas’ paintings look the way he intended them to? ___________________________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___________________________________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image" Target="media/image02.png"/><Relationship Id="rId6" Type="http://schemas.openxmlformats.org/officeDocument/2006/relationships/image" Target="media/image03.png"/><Relationship Id="rId7" Type="http://schemas.openxmlformats.org/officeDocument/2006/relationships/image" Target="media/image05.png"/></Relationships>
</file>