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  <w:t xml:space="preserve">Name___________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Art 1 Ancient Rome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trHeight w:val="119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Why did the Greeks add hair to the back of the neck? 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In the creation of Rome story Romulus and Remus were twins, raised by a __________.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1% of Romans live in ___________.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_____% of children live to adulthood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Languages teens learn: _____________&amp;______________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Can’t do business deals until age 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______________ lived with their parents even after marriage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There were over _______ bathhouses in Rome.  They were important places because _________________________________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Romans believed in __________ Gods.  Roman Gods and _____________Gods with Roman names.  To get to the underworld people needed __________ to cross the river.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Roman Art was realism.  They wanted to show_____________________________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Only paintings on ________________ were considered “high art”</w:t>
            </w:r>
          </w:p>
          <w:tbl>
            <w:tblPr>
              <w:tblStyle w:val="Table1"/>
              <w:bidiVisual w:val="0"/>
              <w:tblW w:w="4313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56.5"/>
              <w:gridCol w:w="2156.5"/>
              <w:tblGridChange w:id="0">
                <w:tblGrid>
                  <w:gridCol w:w="2156.5"/>
                  <w:gridCol w:w="2156.5"/>
                </w:tblGrid>
              </w:tblGridChange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drawing>
                      <wp:inline distB="19050" distT="19050" distL="19050" distR="19050">
                        <wp:extent cx="924374" cy="1928813"/>
                        <wp:effectExtent b="0" l="0" r="0" t="0"/>
                        <wp:docPr id="1" name="image0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02.png"/>
                                <pic:cNvPicPr preferRelativeResize="0"/>
                              </pic:nvPicPr>
                              <pic:blipFill>
                                <a:blip r:embed="rId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4374" cy="192881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tl w:val="0"/>
                    </w:rPr>
                    <w:t xml:space="preserve">This boy was __________ painting.  It was bandaged on a mummy.  Encaustic painting is pigment mixed with __________________</w:t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Mosaic- a picture made of 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found on __________, ______________, and ________________.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443163" cy="1709285"/>
                  <wp:effectExtent b="0" l="0" r="0" t="0"/>
                  <wp:docPr id="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63" cy="17092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cat was important symbol for _____________. It was important to Romans because __________________________. _______________ cats are now protected in Rome.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109788" cy="2202283"/>
                  <wp:effectExtent b="0" l="0" r="0" t="0"/>
                  <wp:docPr id="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22022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Dog mosaic said_____________________ and would have been____________________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What do we have like these today?______________________________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The arch was better than the post and lintel building because______________________.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290763" cy="1717009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63" cy="17170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The pantheon is the best preserved ____________________________.  It has been used since_______________________.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It has a large dome.  The _______________ has never been covered.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The _____________________ was the main highway in Rome. __________miles long.  Roads helped to ______________ the empire.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2649692" cy="1985963"/>
                  <wp:effectExtent b="0" l="0" r="0" t="0"/>
                  <wp:docPr id="2" name="image09.png"/>
                  <a:graphic>
                    <a:graphicData uri="http://schemas.openxmlformats.org/drawingml/2006/picture">
                      <pic:pic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692" cy="1985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the aqueducts carried _________________ to ____________________________________ and _______________ away.  They brought ___________ gallons of water to each of Rome’s 1 million residents.  Whole system worked on _________________.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Colosseum: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Flavius ordered the Colosseum to be built but who built it?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How did spectators stay out of the sun?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Where did they get the water to flood the Colosseum?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Senators would have sat ___________________ and lower middle class____________________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Gladiators were _____________ or _______________________.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</w:pPr>
      <w:r w:rsidDel="00000000" w:rsidR="00000000" w:rsidRPr="00000000">
        <w:rPr>
          <w:sz w:val="24"/>
          <w:szCs w:val="24"/>
          <w:rtl w:val="0"/>
        </w:rPr>
        <w:t xml:space="preserve">Gladiators vs football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4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trHeight w:val="3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Similarities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Differences</w:t>
            </w:r>
          </w:p>
        </w:tc>
      </w:tr>
    </w:tbl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tbl>
      <w:tblPr>
        <w:tblStyle w:val="Table5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1995488" cy="1983886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8" cy="19838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Why did people have busts of family members in their houses?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1681163" cy="2711552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63" cy="27115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1976438" cy="2662474"/>
                  <wp:effectExtent b="0" l="0" r="0" t="0"/>
                  <wp:docPr id="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8" cy="26624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makes this lady “fit” into Roman art rather than Greek art?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kind of expression is on Caracalla’s face?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Why would he want all of his sculptures to look like this?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Why are ancient Roman sculptures more likely to look like the real person than Greek art?</w:t>
            </w:r>
          </w:p>
        </w:tc>
      </w:tr>
    </w:tbl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0.png"/><Relationship Id="rId10" Type="http://schemas.openxmlformats.org/officeDocument/2006/relationships/image" Target="media/image13.png"/><Relationship Id="rId12" Type="http://schemas.openxmlformats.org/officeDocument/2006/relationships/image" Target="media/image15.png"/><Relationship Id="rId9" Type="http://schemas.openxmlformats.org/officeDocument/2006/relationships/image" Target="media/image09.png"/><Relationship Id="rId5" Type="http://schemas.openxmlformats.org/officeDocument/2006/relationships/image" Target="media/image02.png"/><Relationship Id="rId6" Type="http://schemas.openxmlformats.org/officeDocument/2006/relationships/image" Target="media/image12.png"/><Relationship Id="rId7" Type="http://schemas.openxmlformats.org/officeDocument/2006/relationships/image" Target="media/image14.png"/><Relationship Id="rId8" Type="http://schemas.openxmlformats.org/officeDocument/2006/relationships/image" Target="media/image11.png"/></Relationships>
</file>